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7ACF9E53" w:rsidR="00223FE9" w:rsidRPr="00D632D8" w:rsidRDefault="00223FE9" w:rsidP="00223FE9">
      <w:pPr>
        <w:ind w:left="708" w:right="51" w:firstLine="708"/>
        <w:rPr>
          <w:rFonts w:ascii="Arial" w:hAnsi="Arial" w:cs="Arial"/>
          <w:b/>
        </w:rPr>
      </w:pPr>
      <w:r w:rsidRPr="00D632D8">
        <w:rPr>
          <w:rFonts w:ascii="Arial" w:hAnsi="Arial" w:cs="Arial"/>
          <w:b/>
        </w:rPr>
        <w:t xml:space="preserve">PORTARIA Nº. </w:t>
      </w:r>
      <w:r w:rsidR="00001521" w:rsidRPr="00D632D8">
        <w:rPr>
          <w:rFonts w:ascii="Arial" w:hAnsi="Arial" w:cs="Arial"/>
          <w:b/>
        </w:rPr>
        <w:t>2</w:t>
      </w:r>
      <w:r w:rsidR="00212CDB">
        <w:rPr>
          <w:rFonts w:ascii="Arial" w:hAnsi="Arial" w:cs="Arial"/>
          <w:b/>
        </w:rPr>
        <w:t>33/</w:t>
      </w:r>
      <w:r w:rsidR="00A202DC" w:rsidRPr="00D632D8">
        <w:rPr>
          <w:rFonts w:ascii="Arial" w:hAnsi="Arial" w:cs="Arial"/>
          <w:b/>
        </w:rPr>
        <w:t>2021</w:t>
      </w:r>
      <w:r w:rsidRPr="00D632D8">
        <w:rPr>
          <w:rFonts w:ascii="Arial" w:hAnsi="Arial" w:cs="Arial"/>
          <w:b/>
        </w:rPr>
        <w:t xml:space="preserve">, de </w:t>
      </w:r>
      <w:r w:rsidR="00FE5585">
        <w:rPr>
          <w:rFonts w:ascii="Arial" w:hAnsi="Arial" w:cs="Arial"/>
          <w:b/>
        </w:rPr>
        <w:t>20</w:t>
      </w:r>
      <w:r w:rsidR="004D1798" w:rsidRPr="00D632D8">
        <w:rPr>
          <w:rFonts w:ascii="Arial" w:hAnsi="Arial" w:cs="Arial"/>
          <w:b/>
        </w:rPr>
        <w:t xml:space="preserve"> </w:t>
      </w:r>
      <w:r w:rsidRPr="00D632D8">
        <w:rPr>
          <w:rFonts w:ascii="Arial" w:hAnsi="Arial" w:cs="Arial"/>
          <w:b/>
        </w:rPr>
        <w:t xml:space="preserve">de </w:t>
      </w:r>
      <w:r w:rsidR="004D1798" w:rsidRPr="00D632D8">
        <w:rPr>
          <w:rFonts w:ascii="Arial" w:hAnsi="Arial" w:cs="Arial"/>
          <w:b/>
        </w:rPr>
        <w:t>setembro</w:t>
      </w:r>
      <w:r w:rsidRPr="00D632D8">
        <w:rPr>
          <w:rFonts w:ascii="Arial" w:hAnsi="Arial" w:cs="Arial"/>
          <w:b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6762FDE5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6C0AAE80" w14:textId="170AE641" w:rsidR="002550D6" w:rsidRDefault="00223FE9" w:rsidP="00FE5585">
      <w:pPr>
        <w:pStyle w:val="Corpodotexto"/>
        <w:jc w:val="both"/>
        <w:rPr>
          <w:rFonts w:ascii="Arial" w:hAnsi="Arial" w:cs="Arial"/>
        </w:rPr>
      </w:pPr>
      <w:r w:rsidRPr="00212CDB">
        <w:rPr>
          <w:rFonts w:ascii="Arial" w:hAnsi="Arial" w:cs="Arial"/>
          <w:b/>
          <w:bCs/>
        </w:rPr>
        <w:t>Art. 1º</w:t>
      </w:r>
      <w:r>
        <w:rPr>
          <w:rFonts w:ascii="Arial" w:hAnsi="Arial" w:cs="Arial"/>
          <w:bCs/>
        </w:rPr>
        <w:t xml:space="preserve"> </w:t>
      </w:r>
      <w:r w:rsidR="009B1FE7">
        <w:rPr>
          <w:rFonts w:ascii="Arial" w:hAnsi="Arial" w:cs="Arial"/>
        </w:rPr>
        <w:t>E</w:t>
      </w:r>
      <w:r w:rsidR="004D1798">
        <w:rPr>
          <w:rFonts w:ascii="Arial" w:hAnsi="Arial" w:cs="Arial"/>
        </w:rPr>
        <w:t>xonerar</w:t>
      </w:r>
      <w:r w:rsidR="00212CDB">
        <w:rPr>
          <w:rFonts w:ascii="Arial" w:hAnsi="Arial" w:cs="Arial"/>
        </w:rPr>
        <w:t xml:space="preserve"> o </w:t>
      </w:r>
      <w:r>
        <w:rPr>
          <w:rFonts w:ascii="Arial" w:hAnsi="Arial" w:cs="Arial"/>
        </w:rPr>
        <w:t>servidor</w:t>
      </w:r>
      <w:r w:rsidR="00212CDB">
        <w:rPr>
          <w:rFonts w:ascii="Arial" w:hAnsi="Arial" w:cs="Arial"/>
        </w:rPr>
        <w:t xml:space="preserve"> </w:t>
      </w:r>
      <w:bookmarkStart w:id="0" w:name="_GoBack"/>
      <w:proofErr w:type="spellStart"/>
      <w:r w:rsidR="00212CDB" w:rsidRPr="00E44EE3">
        <w:rPr>
          <w:rFonts w:ascii="Arial" w:hAnsi="Arial" w:cs="Arial"/>
          <w:b/>
        </w:rPr>
        <w:t>Idenir</w:t>
      </w:r>
      <w:proofErr w:type="spellEnd"/>
      <w:r w:rsidR="00212CDB" w:rsidRPr="00E44EE3">
        <w:rPr>
          <w:rFonts w:ascii="Arial" w:hAnsi="Arial" w:cs="Arial"/>
          <w:b/>
        </w:rPr>
        <w:t xml:space="preserve"> Saretta</w:t>
      </w:r>
      <w:bookmarkEnd w:id="0"/>
      <w:r>
        <w:rPr>
          <w:rFonts w:ascii="Arial" w:hAnsi="Arial" w:cs="Arial"/>
        </w:rPr>
        <w:t xml:space="preserve">, </w:t>
      </w:r>
      <w:r w:rsidR="00212CDB">
        <w:rPr>
          <w:rFonts w:ascii="Arial" w:hAnsi="Arial" w:cs="Arial"/>
        </w:rPr>
        <w:t>nomeado</w:t>
      </w:r>
      <w:r w:rsidR="00F32A2E">
        <w:rPr>
          <w:rFonts w:ascii="Arial" w:hAnsi="Arial" w:cs="Arial"/>
        </w:rPr>
        <w:t xml:space="preserve"> </w:t>
      </w:r>
      <w:r w:rsidR="008213E5">
        <w:rPr>
          <w:rFonts w:ascii="Arial" w:hAnsi="Arial" w:cs="Arial"/>
        </w:rPr>
        <w:t xml:space="preserve">por meio da </w:t>
      </w:r>
      <w:r w:rsidR="008213E5" w:rsidRPr="00BC5687">
        <w:rPr>
          <w:rFonts w:ascii="Arial" w:hAnsi="Arial" w:cs="Arial"/>
        </w:rPr>
        <w:t xml:space="preserve">Portaria </w:t>
      </w:r>
      <w:r w:rsidR="00212CDB">
        <w:rPr>
          <w:rFonts w:ascii="Arial" w:hAnsi="Arial" w:cs="Arial"/>
        </w:rPr>
        <w:t>Nº. 016</w:t>
      </w:r>
      <w:r w:rsidR="00D632D8" w:rsidRPr="00BC5687">
        <w:rPr>
          <w:rFonts w:ascii="Arial" w:hAnsi="Arial" w:cs="Arial"/>
        </w:rPr>
        <w:t>/202</w:t>
      </w:r>
      <w:r w:rsidR="00212CDB">
        <w:rPr>
          <w:rFonts w:ascii="Arial" w:hAnsi="Arial" w:cs="Arial"/>
        </w:rPr>
        <w:t>1</w:t>
      </w:r>
      <w:r w:rsidR="008213E5">
        <w:rPr>
          <w:rFonts w:ascii="Arial" w:hAnsi="Arial" w:cs="Arial"/>
        </w:rPr>
        <w:t xml:space="preserve">, do </w:t>
      </w:r>
      <w:r w:rsidR="000D3915">
        <w:rPr>
          <w:rFonts w:ascii="Arial" w:hAnsi="Arial" w:cs="Arial"/>
        </w:rPr>
        <w:t xml:space="preserve">cargo </w:t>
      </w:r>
      <w:r>
        <w:rPr>
          <w:rFonts w:ascii="Arial" w:hAnsi="Arial" w:cs="Arial"/>
        </w:rPr>
        <w:t>de</w:t>
      </w:r>
      <w:r w:rsidR="004D1798">
        <w:rPr>
          <w:rFonts w:ascii="Arial" w:hAnsi="Arial" w:cs="Arial"/>
          <w:b/>
        </w:rPr>
        <w:t xml:space="preserve"> </w:t>
      </w:r>
      <w:r w:rsidR="00FE5585">
        <w:rPr>
          <w:rFonts w:ascii="Arial" w:hAnsi="Arial" w:cs="Arial"/>
          <w:b/>
        </w:rPr>
        <w:t xml:space="preserve">COORDENADOR DE URBANISMO, </w:t>
      </w:r>
      <w:r w:rsidR="002550D6">
        <w:rPr>
          <w:rFonts w:ascii="Arial" w:hAnsi="Arial" w:cs="Arial"/>
        </w:rPr>
        <w:t xml:space="preserve">em virtude do falecimento </w:t>
      </w:r>
      <w:r w:rsidR="00FE5585">
        <w:rPr>
          <w:rFonts w:ascii="Arial" w:hAnsi="Arial" w:cs="Arial"/>
        </w:rPr>
        <w:t xml:space="preserve">ocorrido em </w:t>
      </w:r>
      <w:r w:rsidR="002550D6">
        <w:rPr>
          <w:rFonts w:ascii="Arial" w:hAnsi="Arial" w:cs="Arial"/>
        </w:rPr>
        <w:t>1</w:t>
      </w:r>
      <w:r w:rsidR="00FE5585">
        <w:rPr>
          <w:rFonts w:ascii="Arial" w:hAnsi="Arial" w:cs="Arial"/>
        </w:rPr>
        <w:t>7</w:t>
      </w:r>
      <w:r w:rsidR="002550D6">
        <w:rPr>
          <w:rFonts w:ascii="Arial" w:hAnsi="Arial" w:cs="Arial"/>
        </w:rPr>
        <w:t xml:space="preserve"> de </w:t>
      </w:r>
      <w:r w:rsidR="00FE5585">
        <w:rPr>
          <w:rFonts w:ascii="Arial" w:hAnsi="Arial" w:cs="Arial"/>
        </w:rPr>
        <w:t>setem</w:t>
      </w:r>
      <w:r w:rsidR="002550D6">
        <w:rPr>
          <w:rFonts w:ascii="Arial" w:hAnsi="Arial" w:cs="Arial"/>
        </w:rPr>
        <w:t>bro de 20</w:t>
      </w:r>
      <w:r w:rsidR="00FE5585">
        <w:rPr>
          <w:rFonts w:ascii="Arial" w:hAnsi="Arial" w:cs="Arial"/>
        </w:rPr>
        <w:t>21</w:t>
      </w:r>
      <w:r w:rsidR="002550D6">
        <w:rPr>
          <w:rFonts w:ascii="Arial" w:hAnsi="Arial" w:cs="Arial"/>
        </w:rPr>
        <w:t xml:space="preserve">. </w:t>
      </w:r>
    </w:p>
    <w:p w14:paraId="45EEC2AF" w14:textId="77777777" w:rsidR="00FE5585" w:rsidRDefault="00FE5585" w:rsidP="007C258D">
      <w:pPr>
        <w:pStyle w:val="Corpodetexto"/>
        <w:rPr>
          <w:rFonts w:ascii="Arial" w:hAnsi="Arial" w:cs="Arial"/>
          <w:b/>
          <w:bCs/>
        </w:rPr>
      </w:pPr>
    </w:p>
    <w:p w14:paraId="618842E6" w14:textId="5ABAB9C9" w:rsidR="007C258D" w:rsidRDefault="007C258D" w:rsidP="007C258D">
      <w:pPr>
        <w:pStyle w:val="Corpodetexto"/>
        <w:rPr>
          <w:rFonts w:ascii="Arial" w:hAnsi="Arial" w:cs="Arial"/>
        </w:rPr>
      </w:pPr>
      <w:r w:rsidRPr="00FE5585">
        <w:rPr>
          <w:rFonts w:ascii="Arial" w:hAnsi="Arial" w:cs="Arial"/>
          <w:b/>
          <w:bCs/>
        </w:rPr>
        <w:t>Art. 2º</w:t>
      </w:r>
      <w:r w:rsidRPr="001159EC">
        <w:rPr>
          <w:rFonts w:ascii="Arial" w:hAnsi="Arial" w:cs="Arial"/>
        </w:rPr>
        <w:t xml:space="preserve"> - Esta Portaria entrará em vigor na data de sua publicação, c</w:t>
      </w:r>
      <w:r w:rsidR="00FE5585">
        <w:rPr>
          <w:rFonts w:ascii="Arial" w:hAnsi="Arial" w:cs="Arial"/>
        </w:rPr>
        <w:t>om efeitos retroativos ao dia 17</w:t>
      </w:r>
      <w:r w:rsidRPr="001159EC">
        <w:rPr>
          <w:rFonts w:ascii="Arial" w:hAnsi="Arial" w:cs="Arial"/>
        </w:rPr>
        <w:t>/09/2021.</w:t>
      </w:r>
    </w:p>
    <w:p w14:paraId="05CAE17A" w14:textId="77777777" w:rsidR="001F23FE" w:rsidRDefault="001F23FE" w:rsidP="007C258D">
      <w:pPr>
        <w:pStyle w:val="Corpodetexto"/>
        <w:rPr>
          <w:rFonts w:ascii="Arial" w:hAnsi="Arial" w:cs="Arial"/>
        </w:rPr>
      </w:pPr>
    </w:p>
    <w:p w14:paraId="6D027823" w14:textId="5D7C6C0C" w:rsidR="00223FE9" w:rsidRDefault="00223FE9" w:rsidP="00FE5585">
      <w:pPr>
        <w:pStyle w:val="Corpodotexto"/>
        <w:rPr>
          <w:rFonts w:ascii="Arial" w:hAnsi="Arial" w:cs="Arial"/>
        </w:rPr>
      </w:pPr>
      <w:r w:rsidRPr="00FE5585">
        <w:rPr>
          <w:rFonts w:ascii="Arial" w:hAnsi="Arial" w:cs="Arial"/>
          <w:b/>
          <w:bCs/>
        </w:rPr>
        <w:t>Art. 3º</w:t>
      </w:r>
      <w:r>
        <w:rPr>
          <w:rFonts w:ascii="Arial" w:hAnsi="Arial" w:cs="Arial"/>
        </w:rPr>
        <w:t xml:space="preserve"> Ficam revogadas as</w:t>
      </w:r>
      <w:r w:rsidR="001159EC">
        <w:rPr>
          <w:rFonts w:ascii="Arial" w:hAnsi="Arial" w:cs="Arial"/>
        </w:rPr>
        <w:t xml:space="preserve"> disposições em contrário</w:t>
      </w:r>
      <w:r w:rsidR="003A4704">
        <w:rPr>
          <w:rFonts w:ascii="Arial" w:hAnsi="Arial" w:cs="Arial"/>
        </w:rPr>
        <w:t>.</w:t>
      </w:r>
    </w:p>
    <w:p w14:paraId="094A02F2" w14:textId="77777777" w:rsidR="003A4704" w:rsidRDefault="003A4704" w:rsidP="007C258D">
      <w:pPr>
        <w:pStyle w:val="Corpodotexto"/>
        <w:ind w:firstLine="708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562B1E41" w:rsidR="00223FE9" w:rsidRDefault="00223FE9" w:rsidP="003A4704">
      <w:pPr>
        <w:ind w:right="5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E5585">
        <w:rPr>
          <w:rFonts w:ascii="Arial" w:hAnsi="Arial" w:cs="Arial"/>
        </w:rPr>
        <w:t>20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</w:t>
      </w:r>
      <w:r w:rsidR="004D1798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3A4704">
      <w:pPr>
        <w:jc w:val="center"/>
        <w:rPr>
          <w:rFonts w:ascii="Arial" w:hAnsi="Arial" w:cs="Arial"/>
        </w:rPr>
      </w:pPr>
    </w:p>
    <w:p w14:paraId="185FD50F" w14:textId="77777777" w:rsidR="00223FE9" w:rsidRPr="008213E5" w:rsidRDefault="00223FE9" w:rsidP="003A4704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3A470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7C117CD4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D632D8">
        <w:rPr>
          <w:rFonts w:ascii="Arial" w:hAnsi="Arial" w:cs="Arial"/>
        </w:rPr>
        <w:t>2</w:t>
      </w:r>
      <w:r w:rsidR="00FE5585">
        <w:rPr>
          <w:rFonts w:ascii="Arial" w:hAnsi="Arial" w:cs="Arial"/>
        </w:rPr>
        <w:t>1</w:t>
      </w:r>
      <w:r>
        <w:rPr>
          <w:rFonts w:ascii="Arial" w:hAnsi="Arial" w:cs="Arial"/>
        </w:rPr>
        <w:t>/</w:t>
      </w:r>
      <w:r w:rsidR="004D1798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3A4704">
      <w:pPr>
        <w:jc w:val="center"/>
      </w:pPr>
    </w:p>
    <w:p w14:paraId="6C0B0405" w14:textId="77777777" w:rsidR="00223FE9" w:rsidRPr="008213E5" w:rsidRDefault="00223FE9" w:rsidP="003A4704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3A4704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212CDB" w:rsidRDefault="00212CDB" w:rsidP="0074511D">
      <w:r>
        <w:separator/>
      </w:r>
    </w:p>
  </w:endnote>
  <w:endnote w:type="continuationSeparator" w:id="0">
    <w:p w14:paraId="00D637CE" w14:textId="77777777" w:rsidR="00212CDB" w:rsidRDefault="00212CD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212CDB" w:rsidRPr="004C7551" w:rsidRDefault="00212CD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212CDB" w:rsidRPr="004C7551" w:rsidRDefault="00212CD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212CDB" w:rsidRPr="004C7551" w:rsidRDefault="00212CD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212CDB" w:rsidRDefault="00212C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212CDB" w:rsidRDefault="00212CDB" w:rsidP="0074511D">
      <w:r>
        <w:separator/>
      </w:r>
    </w:p>
  </w:footnote>
  <w:footnote w:type="continuationSeparator" w:id="0">
    <w:p w14:paraId="179CCFE0" w14:textId="77777777" w:rsidR="00212CDB" w:rsidRDefault="00212CD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212CD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212CDB" w:rsidRPr="004A5E93" w:rsidRDefault="00212CD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212CDB" w:rsidRPr="0011509A" w:rsidRDefault="00212CD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212CDB" w:rsidRPr="0011509A" w:rsidRDefault="00212CD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212CDB" w:rsidRPr="0011509A" w:rsidRDefault="00212CD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212CDB" w:rsidRDefault="00212CD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0956AF"/>
    <w:rsid w:val="000D3915"/>
    <w:rsid w:val="00107E1B"/>
    <w:rsid w:val="0011132A"/>
    <w:rsid w:val="001159EC"/>
    <w:rsid w:val="00116DD4"/>
    <w:rsid w:val="00174C92"/>
    <w:rsid w:val="001D1C6F"/>
    <w:rsid w:val="001F23FE"/>
    <w:rsid w:val="001F5168"/>
    <w:rsid w:val="00202D1B"/>
    <w:rsid w:val="00210D73"/>
    <w:rsid w:val="00212CDB"/>
    <w:rsid w:val="00215DEA"/>
    <w:rsid w:val="002234A3"/>
    <w:rsid w:val="00223FE9"/>
    <w:rsid w:val="00230D46"/>
    <w:rsid w:val="002550D6"/>
    <w:rsid w:val="002A6998"/>
    <w:rsid w:val="00305F2A"/>
    <w:rsid w:val="003634CB"/>
    <w:rsid w:val="00382BB4"/>
    <w:rsid w:val="00391E93"/>
    <w:rsid w:val="00396732"/>
    <w:rsid w:val="003A4704"/>
    <w:rsid w:val="003B7F0B"/>
    <w:rsid w:val="0045368F"/>
    <w:rsid w:val="0046448A"/>
    <w:rsid w:val="004D1798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7C258D"/>
    <w:rsid w:val="00807166"/>
    <w:rsid w:val="008213E5"/>
    <w:rsid w:val="00833F26"/>
    <w:rsid w:val="00834DD1"/>
    <w:rsid w:val="008E5540"/>
    <w:rsid w:val="009B1FE7"/>
    <w:rsid w:val="009E5B2D"/>
    <w:rsid w:val="00A202DC"/>
    <w:rsid w:val="00A30D43"/>
    <w:rsid w:val="00A41CB7"/>
    <w:rsid w:val="00A4725D"/>
    <w:rsid w:val="00B42345"/>
    <w:rsid w:val="00BB1FB8"/>
    <w:rsid w:val="00BC2A92"/>
    <w:rsid w:val="00BC5687"/>
    <w:rsid w:val="00BD57A9"/>
    <w:rsid w:val="00C02DB6"/>
    <w:rsid w:val="00C76272"/>
    <w:rsid w:val="00C830C1"/>
    <w:rsid w:val="00C95577"/>
    <w:rsid w:val="00D40E37"/>
    <w:rsid w:val="00D47CE6"/>
    <w:rsid w:val="00D63046"/>
    <w:rsid w:val="00D632D8"/>
    <w:rsid w:val="00DA12E5"/>
    <w:rsid w:val="00DD7BA1"/>
    <w:rsid w:val="00E31370"/>
    <w:rsid w:val="00E44EE3"/>
    <w:rsid w:val="00EF31FD"/>
    <w:rsid w:val="00F23FDD"/>
    <w:rsid w:val="00F32A2E"/>
    <w:rsid w:val="00F452A6"/>
    <w:rsid w:val="00FD2E73"/>
    <w:rsid w:val="00F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4ABD6-28EB-44FA-8230-8BE713D2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2021-09-20T13:46:00Z</cp:lastPrinted>
  <dcterms:created xsi:type="dcterms:W3CDTF">2021-09-20T12:56:00Z</dcterms:created>
  <dcterms:modified xsi:type="dcterms:W3CDTF">2021-09-20T13:46:00Z</dcterms:modified>
</cp:coreProperties>
</file>